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5DC65" w14:textId="77777777" w:rsidR="00603446" w:rsidRDefault="00603446" w:rsidP="00216064">
      <w:pPr>
        <w:outlineLvl w:val="0"/>
      </w:pPr>
    </w:p>
    <w:p w14:paraId="75288878" w14:textId="77777777" w:rsidR="00603446" w:rsidRDefault="00603446" w:rsidP="00216064">
      <w:pPr>
        <w:outlineLvl w:val="0"/>
      </w:pPr>
    </w:p>
    <w:p w14:paraId="6E260F3C" w14:textId="77777777" w:rsidR="00603446" w:rsidRDefault="00603446" w:rsidP="00216064">
      <w:pPr>
        <w:outlineLvl w:val="0"/>
      </w:pPr>
    </w:p>
    <w:p w14:paraId="03060837" w14:textId="2F085809" w:rsidR="00216064" w:rsidRDefault="00216064" w:rsidP="00603446">
      <w:pPr>
        <w:spacing w:line="360" w:lineRule="auto"/>
        <w:outlineLvl w:val="0"/>
      </w:pPr>
      <w:r>
        <w:t xml:space="preserve">From: </w:t>
      </w:r>
      <w:r>
        <w:tab/>
      </w:r>
      <w:r>
        <w:tab/>
        <w:t>Ron Kirschner, MD, Medical Director</w:t>
      </w:r>
    </w:p>
    <w:p w14:paraId="1975CBD2" w14:textId="77777777" w:rsidR="00216064" w:rsidRDefault="00216064" w:rsidP="00603446">
      <w:pPr>
        <w:spacing w:line="360" w:lineRule="auto"/>
      </w:pPr>
      <w:r>
        <w:t xml:space="preserve">To: </w:t>
      </w:r>
      <w:r>
        <w:tab/>
      </w:r>
      <w:r>
        <w:tab/>
        <w:t>ALL HEALTH CARE PROFESSIONALS</w:t>
      </w:r>
    </w:p>
    <w:p w14:paraId="571906B7" w14:textId="6FF46E09" w:rsidR="00216064" w:rsidRDefault="00216064" w:rsidP="00603446">
      <w:pPr>
        <w:spacing w:line="360" w:lineRule="auto"/>
        <w:rPr>
          <w:color w:val="000000"/>
        </w:rPr>
      </w:pPr>
      <w:r>
        <w:t>Subject:</w:t>
      </w:r>
      <w:r>
        <w:tab/>
      </w:r>
      <w:r w:rsidR="002901CA">
        <w:rPr>
          <w:color w:val="000000"/>
        </w:rPr>
        <w:t xml:space="preserve">Intravenous </w:t>
      </w:r>
      <w:proofErr w:type="spellStart"/>
      <w:r w:rsidR="002901CA">
        <w:rPr>
          <w:color w:val="000000"/>
        </w:rPr>
        <w:t>acetylcycteine</w:t>
      </w:r>
      <w:proofErr w:type="spellEnd"/>
      <w:r w:rsidR="002901CA">
        <w:rPr>
          <w:color w:val="000000"/>
        </w:rPr>
        <w:t xml:space="preserve"> shortage</w:t>
      </w:r>
    </w:p>
    <w:p w14:paraId="762379A3" w14:textId="3C03AA21" w:rsidR="00216064" w:rsidRDefault="00216064" w:rsidP="00603446">
      <w:pPr>
        <w:pBdr>
          <w:bottom w:val="single" w:sz="6" w:space="1" w:color="auto"/>
        </w:pBdr>
        <w:spacing w:line="360" w:lineRule="auto"/>
        <w:rPr>
          <w:rFonts w:cs="Times New Roman"/>
        </w:rPr>
      </w:pPr>
      <w:r>
        <w:t>Date</w:t>
      </w:r>
      <w:proofErr w:type="gramStart"/>
      <w:r>
        <w:t>:</w:t>
      </w:r>
      <w:r>
        <w:tab/>
      </w:r>
      <w:r>
        <w:tab/>
      </w:r>
      <w:r w:rsidR="009E4371">
        <w:t>4</w:t>
      </w:r>
      <w:proofErr w:type="gramEnd"/>
      <w:r w:rsidR="009E4371">
        <w:t>/23/26</w:t>
      </w:r>
    </w:p>
    <w:p w14:paraId="589141E9" w14:textId="77777777" w:rsidR="00216064" w:rsidRDefault="00216064" w:rsidP="00216064">
      <w:pPr>
        <w:rPr>
          <w:sz w:val="24"/>
          <w:szCs w:val="24"/>
        </w:rPr>
      </w:pPr>
    </w:p>
    <w:p w14:paraId="6B2FE4B8" w14:textId="77777777" w:rsidR="009E4371" w:rsidRDefault="009E4371" w:rsidP="009E4371">
      <w:pPr>
        <w:widowControl/>
        <w:autoSpaceDE/>
        <w:autoSpaceDN/>
        <w:spacing w:after="160" w:line="259" w:lineRule="auto"/>
        <w:ind w:left="360"/>
        <w:contextualSpacing/>
        <w:rPr>
          <w:sz w:val="24"/>
          <w:szCs w:val="24"/>
        </w:rPr>
      </w:pPr>
    </w:p>
    <w:p w14:paraId="1464076A" w14:textId="77777777" w:rsidR="003A5D61" w:rsidRPr="009E4371" w:rsidRDefault="003A5D61" w:rsidP="009E4371">
      <w:pPr>
        <w:widowControl/>
        <w:autoSpaceDE/>
        <w:autoSpaceDN/>
        <w:spacing w:after="160" w:line="259" w:lineRule="auto"/>
        <w:ind w:left="360"/>
        <w:contextualSpacing/>
        <w:rPr>
          <w:sz w:val="24"/>
          <w:szCs w:val="24"/>
        </w:rPr>
      </w:pPr>
    </w:p>
    <w:p w14:paraId="788B4509" w14:textId="27665F7B" w:rsidR="009E4371" w:rsidRDefault="009E4371" w:rsidP="009E4371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 w:rsidRPr="00C709D6">
        <w:rPr>
          <w:sz w:val="24"/>
          <w:szCs w:val="24"/>
        </w:rPr>
        <w:t>In mid-March the American Society of Health-System Pharmacists reported a nationwide shortage of intravenous acetylcysteine.</w:t>
      </w:r>
    </w:p>
    <w:p w14:paraId="11E47317" w14:textId="77777777" w:rsidR="009E4371" w:rsidRPr="00C709D6" w:rsidRDefault="009E4371" w:rsidP="009E4371">
      <w:pPr>
        <w:pStyle w:val="ListParagraph"/>
        <w:rPr>
          <w:sz w:val="24"/>
          <w:szCs w:val="24"/>
        </w:rPr>
      </w:pPr>
    </w:p>
    <w:p w14:paraId="042006E9" w14:textId="77777777" w:rsidR="009E4371" w:rsidRPr="00C709D6" w:rsidRDefault="009E4371" w:rsidP="009E4371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 w:rsidRPr="00C709D6">
        <w:rPr>
          <w:sz w:val="24"/>
          <w:szCs w:val="24"/>
        </w:rPr>
        <w:t xml:space="preserve">Multiple suppliers were affected but did not provide a reason. </w:t>
      </w:r>
    </w:p>
    <w:p w14:paraId="5BB5CC0B" w14:textId="77777777" w:rsidR="009E4371" w:rsidRPr="00C709D6" w:rsidRDefault="009E4371" w:rsidP="009E4371">
      <w:pPr>
        <w:pStyle w:val="ListParagraph"/>
        <w:rPr>
          <w:sz w:val="24"/>
          <w:szCs w:val="24"/>
        </w:rPr>
      </w:pPr>
    </w:p>
    <w:p w14:paraId="071F4A54" w14:textId="77777777" w:rsidR="009E4371" w:rsidRDefault="009E4371" w:rsidP="009E4371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 w:rsidRPr="00C709D6">
        <w:rPr>
          <w:sz w:val="24"/>
          <w:szCs w:val="24"/>
        </w:rPr>
        <w:t>Their projected resupply dates ranged from late April to July.</w:t>
      </w:r>
    </w:p>
    <w:p w14:paraId="56732000" w14:textId="77777777" w:rsidR="009E4371" w:rsidRPr="00C709D6" w:rsidRDefault="009E4371" w:rsidP="009E4371">
      <w:pPr>
        <w:pStyle w:val="ListParagraph"/>
        <w:rPr>
          <w:sz w:val="24"/>
          <w:szCs w:val="24"/>
        </w:rPr>
      </w:pPr>
    </w:p>
    <w:p w14:paraId="199F95A4" w14:textId="77777777" w:rsidR="009E4371" w:rsidRPr="00C709D6" w:rsidRDefault="009E4371" w:rsidP="009E4371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 w:rsidRPr="00C709D6">
        <w:rPr>
          <w:sz w:val="24"/>
          <w:szCs w:val="24"/>
        </w:rPr>
        <w:t xml:space="preserve">Some regions are likely affected more than others. </w:t>
      </w:r>
    </w:p>
    <w:p w14:paraId="1A3C6ECD" w14:textId="77777777" w:rsidR="009E4371" w:rsidRPr="00C709D6" w:rsidRDefault="009E4371" w:rsidP="009E4371">
      <w:pPr>
        <w:pStyle w:val="ListParagraph"/>
        <w:rPr>
          <w:sz w:val="24"/>
          <w:szCs w:val="24"/>
        </w:rPr>
      </w:pPr>
    </w:p>
    <w:p w14:paraId="1B73671F" w14:textId="77777777" w:rsidR="009E4371" w:rsidRPr="00C709D6" w:rsidRDefault="009E4371" w:rsidP="009E4371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 w:rsidRPr="00C709D6">
        <w:rPr>
          <w:sz w:val="24"/>
          <w:szCs w:val="24"/>
        </w:rPr>
        <w:t>Due to the shortage, providers may wish to reconsider IV acetylcysteine treatment for soft indications such as mild liver enzyme elevation with undetectable acetaminophen.</w:t>
      </w:r>
    </w:p>
    <w:p w14:paraId="3547D007" w14:textId="77777777" w:rsidR="009E4371" w:rsidRPr="00C709D6" w:rsidRDefault="009E4371" w:rsidP="009E4371">
      <w:pPr>
        <w:pStyle w:val="ListParagraph"/>
        <w:rPr>
          <w:sz w:val="24"/>
          <w:szCs w:val="24"/>
        </w:rPr>
      </w:pPr>
    </w:p>
    <w:p w14:paraId="1F046620" w14:textId="77777777" w:rsidR="009E4371" w:rsidRPr="00C709D6" w:rsidRDefault="009E4371" w:rsidP="009E4371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 w:rsidRPr="00C709D6">
        <w:rPr>
          <w:sz w:val="24"/>
          <w:szCs w:val="24"/>
        </w:rPr>
        <w:t xml:space="preserve">In such cases it may be preferable to just repeat liver enzymes 12 h after the initial labs. </w:t>
      </w:r>
    </w:p>
    <w:p w14:paraId="06CE9B57" w14:textId="77777777" w:rsidR="009E4371" w:rsidRPr="00C709D6" w:rsidRDefault="009E4371" w:rsidP="009E4371">
      <w:pPr>
        <w:pStyle w:val="ListParagraph"/>
        <w:rPr>
          <w:sz w:val="24"/>
          <w:szCs w:val="24"/>
        </w:rPr>
      </w:pPr>
    </w:p>
    <w:p w14:paraId="3F2A178C" w14:textId="77777777" w:rsidR="009E4371" w:rsidRPr="00C709D6" w:rsidRDefault="009E4371" w:rsidP="009E4371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 w:rsidRPr="00C709D6">
        <w:rPr>
          <w:sz w:val="24"/>
          <w:szCs w:val="24"/>
        </w:rPr>
        <w:t xml:space="preserve">The shortage does not appear to affect enteral acetylcysteine formulations so po or nasogastric administration may be an option in appropriate patients. </w:t>
      </w:r>
    </w:p>
    <w:p w14:paraId="4CD61F83" w14:textId="77777777" w:rsidR="009E4371" w:rsidRPr="00C709D6" w:rsidRDefault="009E4371" w:rsidP="009E4371">
      <w:pPr>
        <w:pStyle w:val="ListParagraph"/>
        <w:rPr>
          <w:sz w:val="24"/>
          <w:szCs w:val="24"/>
        </w:rPr>
      </w:pPr>
    </w:p>
    <w:p w14:paraId="4D83D3A2" w14:textId="77777777" w:rsidR="009E4371" w:rsidRPr="00C709D6" w:rsidRDefault="009E4371" w:rsidP="009E4371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 w:rsidRPr="00C709D6">
        <w:rPr>
          <w:sz w:val="24"/>
          <w:szCs w:val="24"/>
        </w:rPr>
        <w:t>Providers can check for updates at the ASHP website:</w:t>
      </w:r>
    </w:p>
    <w:p w14:paraId="555ACF08" w14:textId="77777777" w:rsidR="009E4371" w:rsidRPr="00C709D6" w:rsidRDefault="009E4371" w:rsidP="009E4371">
      <w:pPr>
        <w:pStyle w:val="ListParagraph"/>
        <w:widowControl/>
        <w:numPr>
          <w:ilvl w:val="1"/>
          <w:numId w:val="1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 w:rsidRPr="00C709D6">
        <w:rPr>
          <w:sz w:val="24"/>
          <w:szCs w:val="24"/>
        </w:rPr>
        <w:t xml:space="preserve"> </w:t>
      </w:r>
      <w:hyperlink r:id="rId10" w:history="1">
        <w:r w:rsidRPr="00C709D6">
          <w:rPr>
            <w:rStyle w:val="Hyperlink"/>
            <w:sz w:val="24"/>
            <w:szCs w:val="24"/>
          </w:rPr>
          <w:t>Drug Shortage Detail: Acetylcysteine Intravenous Solution</w:t>
        </w:r>
      </w:hyperlink>
    </w:p>
    <w:p w14:paraId="5E223632" w14:textId="77777777" w:rsidR="000B4036" w:rsidRDefault="000B4036" w:rsidP="00216064">
      <w:pPr>
        <w:rPr>
          <w:sz w:val="24"/>
          <w:szCs w:val="24"/>
        </w:rPr>
      </w:pPr>
    </w:p>
    <w:p w14:paraId="4D73C1FF" w14:textId="77777777" w:rsidR="000B4036" w:rsidRDefault="000B4036" w:rsidP="00216064">
      <w:pPr>
        <w:rPr>
          <w:sz w:val="24"/>
          <w:szCs w:val="24"/>
        </w:rPr>
      </w:pPr>
    </w:p>
    <w:p w14:paraId="5F4B3738" w14:textId="77777777" w:rsidR="000B4036" w:rsidRDefault="000B4036" w:rsidP="00216064">
      <w:pPr>
        <w:rPr>
          <w:sz w:val="24"/>
          <w:szCs w:val="24"/>
        </w:rPr>
      </w:pPr>
    </w:p>
    <w:p w14:paraId="7DCD990B" w14:textId="77777777" w:rsidR="000B4036" w:rsidRDefault="000B4036" w:rsidP="00216064">
      <w:pPr>
        <w:rPr>
          <w:sz w:val="24"/>
          <w:szCs w:val="24"/>
        </w:rPr>
      </w:pPr>
    </w:p>
    <w:p w14:paraId="6AD683C3" w14:textId="77777777" w:rsidR="000B4036" w:rsidRDefault="000B4036" w:rsidP="00216064">
      <w:pPr>
        <w:rPr>
          <w:sz w:val="24"/>
          <w:szCs w:val="24"/>
        </w:rPr>
      </w:pPr>
    </w:p>
    <w:p w14:paraId="7AD6C316" w14:textId="77777777" w:rsidR="000B4036" w:rsidRDefault="000B4036" w:rsidP="00216064">
      <w:pPr>
        <w:rPr>
          <w:sz w:val="24"/>
          <w:szCs w:val="24"/>
        </w:rPr>
      </w:pPr>
    </w:p>
    <w:p w14:paraId="412AE58B" w14:textId="77777777" w:rsidR="004832C0" w:rsidRDefault="000B4036" w:rsidP="000B4036">
      <w:pPr>
        <w:jc w:val="center"/>
      </w:pPr>
      <w:r w:rsidRPr="000B4036">
        <w:t>Our nurses and pharmacist specialists in poison information and physician toxicologists are available 24 hours a day to answer your questions. Call 1-800-222-1222</w:t>
      </w:r>
    </w:p>
    <w:p w14:paraId="43C66393" w14:textId="1D0F9CFE" w:rsidR="000B4036" w:rsidRPr="000B4036" w:rsidRDefault="00603446" w:rsidP="000B4036">
      <w:pPr>
        <w:jc w:val="center"/>
      </w:pPr>
      <w:r w:rsidRPr="000B4036">
        <w:rPr>
          <w:noProof/>
        </w:rPr>
        <w:drawing>
          <wp:anchor distT="0" distB="0" distL="114300" distR="114300" simplePos="0" relativeHeight="251659776" behindDoc="0" locked="0" layoutInCell="1" allowOverlap="1" wp14:anchorId="0AA7EFE2" wp14:editId="6A872D60">
            <wp:simplePos x="0" y="0"/>
            <wp:positionH relativeFrom="column">
              <wp:posOffset>599927</wp:posOffset>
            </wp:positionH>
            <wp:positionV relativeFrom="paragraph">
              <wp:posOffset>403166</wp:posOffset>
            </wp:positionV>
            <wp:extent cx="4762502" cy="419100"/>
            <wp:effectExtent l="0" t="0" r="0" b="0"/>
            <wp:wrapNone/>
            <wp:docPr id="11973437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343712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2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32C0">
        <w:t>Consultation with a medical toxicologist is available by request.</w:t>
      </w:r>
    </w:p>
    <w:sectPr w:rsidR="000B4036" w:rsidRPr="000B4036" w:rsidSect="00216064">
      <w:headerReference w:type="default" r:id="rId12"/>
      <w:footerReference w:type="default" r:id="rId13"/>
      <w:pgSz w:w="12240" w:h="15840"/>
      <w:pgMar w:top="1440" w:right="1440" w:bottom="1440" w:left="1440" w:header="45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9C0FD" w14:textId="77777777" w:rsidR="004B2963" w:rsidRDefault="004B2963">
      <w:r>
        <w:separator/>
      </w:r>
    </w:p>
  </w:endnote>
  <w:endnote w:type="continuationSeparator" w:id="0">
    <w:p w14:paraId="72A7D563" w14:textId="77777777" w:rsidR="004B2963" w:rsidRDefault="004B2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5"/>
      <w:gridCol w:w="3365"/>
      <w:gridCol w:w="3365"/>
    </w:tblGrid>
    <w:tr w:rsidR="5E6D8914" w14:paraId="550B1B52" w14:textId="77777777" w:rsidTr="5E6D8914">
      <w:trPr>
        <w:trHeight w:val="300"/>
      </w:trPr>
      <w:tc>
        <w:tcPr>
          <w:tcW w:w="3365" w:type="dxa"/>
        </w:tcPr>
        <w:p w14:paraId="6FF65805" w14:textId="51866DD7" w:rsidR="5E6D8914" w:rsidRDefault="5E6D8914" w:rsidP="5E6D8914">
          <w:pPr>
            <w:pStyle w:val="Header"/>
            <w:ind w:left="-115"/>
          </w:pPr>
        </w:p>
      </w:tc>
      <w:tc>
        <w:tcPr>
          <w:tcW w:w="3365" w:type="dxa"/>
        </w:tcPr>
        <w:p w14:paraId="2E607BE2" w14:textId="570F86EF" w:rsidR="5E6D8914" w:rsidRDefault="5E6D8914" w:rsidP="5E6D8914">
          <w:pPr>
            <w:pStyle w:val="Header"/>
            <w:jc w:val="center"/>
          </w:pPr>
        </w:p>
      </w:tc>
      <w:tc>
        <w:tcPr>
          <w:tcW w:w="3365" w:type="dxa"/>
        </w:tcPr>
        <w:p w14:paraId="46F3CAAD" w14:textId="574C58AD" w:rsidR="5E6D8914" w:rsidRDefault="5E6D8914" w:rsidP="5E6D8914">
          <w:pPr>
            <w:pStyle w:val="Header"/>
            <w:ind w:right="-115"/>
            <w:jc w:val="right"/>
          </w:pPr>
        </w:p>
      </w:tc>
    </w:tr>
  </w:tbl>
  <w:p w14:paraId="76CF9DA6" w14:textId="1B295D3E" w:rsidR="5E6D8914" w:rsidRDefault="5E6D8914" w:rsidP="5E6D89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B7690" w14:textId="77777777" w:rsidR="004B2963" w:rsidRDefault="004B2963">
      <w:r>
        <w:separator/>
      </w:r>
    </w:p>
  </w:footnote>
  <w:footnote w:type="continuationSeparator" w:id="0">
    <w:p w14:paraId="5EA7B4F9" w14:textId="77777777" w:rsidR="004B2963" w:rsidRDefault="004B29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6DFD8" w14:textId="16B0A260" w:rsidR="00F742E3" w:rsidRPr="006175AA" w:rsidRDefault="006175AA" w:rsidP="006175A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151F274" wp14:editId="6314E3BC">
          <wp:simplePos x="0" y="0"/>
          <wp:positionH relativeFrom="column">
            <wp:posOffset>841153</wp:posOffset>
          </wp:positionH>
          <wp:positionV relativeFrom="paragraph">
            <wp:posOffset>-130795</wp:posOffset>
          </wp:positionV>
          <wp:extent cx="4263656" cy="862390"/>
          <wp:effectExtent l="0" t="0" r="0" b="0"/>
          <wp:wrapNone/>
          <wp:docPr id="1743563864" name="Picture 1" descr="A logo with a skull and crossbon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3563864" name="Picture 1" descr="A logo with a skull and crossbone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63656" cy="862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4E3584"/>
    <w:multiLevelType w:val="hybridMultilevel"/>
    <w:tmpl w:val="ABCC3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145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2E3"/>
    <w:rsid w:val="000B4036"/>
    <w:rsid w:val="00142838"/>
    <w:rsid w:val="00146BAC"/>
    <w:rsid w:val="002078E6"/>
    <w:rsid w:val="00216064"/>
    <w:rsid w:val="002901CA"/>
    <w:rsid w:val="003A5D61"/>
    <w:rsid w:val="004832C0"/>
    <w:rsid w:val="004B2963"/>
    <w:rsid w:val="005042C5"/>
    <w:rsid w:val="00603446"/>
    <w:rsid w:val="006175AA"/>
    <w:rsid w:val="009E4371"/>
    <w:rsid w:val="00AC444A"/>
    <w:rsid w:val="00B241D1"/>
    <w:rsid w:val="00BB4856"/>
    <w:rsid w:val="00DB2680"/>
    <w:rsid w:val="00F742E3"/>
    <w:rsid w:val="5E6D8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3BDF89"/>
  <w15:docId w15:val="{FBB60215-A368-4399-A326-0BD3E5A52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175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75AA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6175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75AA"/>
    <w:rPr>
      <w:rFonts w:ascii="Arial" w:eastAsia="Arial" w:hAnsi="Arial" w:cs="Arial"/>
      <w:lang w:bidi="en-US"/>
    </w:rPr>
  </w:style>
  <w:style w:type="character" w:styleId="Hyperlink">
    <w:name w:val="Hyperlink"/>
    <w:basedOn w:val="DefaultParagraphFont"/>
    <w:uiPriority w:val="99"/>
    <w:unhideWhenUsed/>
    <w:rsid w:val="006175A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75AA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ashp.org/drug-shortages/current-shortages/drug-shortage-detail.aspx?id=1212&amp;loginreturnUrl=SSOCheckOnl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9B4112C46363439CEB2ADE15518839" ma:contentTypeVersion="15" ma:contentTypeDescription="Create a new document." ma:contentTypeScope="" ma:versionID="5a35c75b40030c6f6268dedcd3c76dc8">
  <xsd:schema xmlns:xsd="http://www.w3.org/2001/XMLSchema" xmlns:xs="http://www.w3.org/2001/XMLSchema" xmlns:p="http://schemas.microsoft.com/office/2006/metadata/properties" xmlns:ns2="a785ad58-1d57-4f8a-aa71-77170459bd0d" xmlns:ns3="fb163d37-b61d-4528-967b-23e291e13bbc" xmlns:ns4="ba77c370-ba1d-4b00-b623-b892a7b8a7e1" targetNamespace="http://schemas.microsoft.com/office/2006/metadata/properties" ma:root="true" ma:fieldsID="c6bd6964c3a9c59faad953e720907edd" ns2:_="" ns3:_="" ns4:_="">
    <xsd:import namespace="a785ad58-1d57-4f8a-aa71-77170459bd0d"/>
    <xsd:import namespace="fb163d37-b61d-4528-967b-23e291e13bbc"/>
    <xsd:import namespace="ba77c370-ba1d-4b00-b623-b892a7b8a7e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GenerationTime" minOccurs="0"/>
                <xsd:element ref="ns3:MediaServiceEventHashCode" minOccurs="0"/>
                <xsd:element ref="ns4:SharedWithDetails" minOccurs="0"/>
                <xsd:element ref="ns3:MediaServiceOCR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5ad58-1d57-4f8a-aa71-77170459bd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_x0024_Resources_x003a_core_x002c_SharedWithFieldDisplayName_x003b_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63d37-b61d-4528-967b-23e291e13b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ea1d4a69-9812-4340-96bf-3c6024019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77c370-ba1d-4b00-b623-b892a7b8a7e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1d96332-68f6-4141-adb2-87b904ad1bc7}" ma:internalName="TaxCatchAll" ma:showField="CatchAllData" ma:web="ba77c370-ba1d-4b00-b623-b892a7b8a7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77c370-ba1d-4b00-b623-b892a7b8a7e1" xsi:nil="true"/>
    <lcf76f155ced4ddcb4097134ff3c332f xmlns="fb163d37-b61d-4528-967b-23e291e13bb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4CC172C-7F1D-46A6-A30D-1C8589331D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85ad58-1d57-4f8a-aa71-77170459bd0d"/>
    <ds:schemaRef ds:uri="fb163d37-b61d-4528-967b-23e291e13bbc"/>
    <ds:schemaRef ds:uri="ba77c370-ba1d-4b00-b623-b892a7b8a7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F81850-86B5-49E4-93DB-A9B8203101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3DE7D0-784B-4B62-ACBA-2DF275AA1B1F}">
  <ds:schemaRefs>
    <ds:schemaRef ds:uri="http://schemas.microsoft.com/office/2006/metadata/properties"/>
    <ds:schemaRef ds:uri="http://schemas.microsoft.com/office/infopath/2007/PartnerControls"/>
    <ds:schemaRef ds:uri="ba77c370-ba1d-4b00-b623-b892a7b8a7e1"/>
    <ds:schemaRef ds:uri="fb163d37-b61d-4528-967b-23e291e13bbc"/>
  </ds:schemaRefs>
</ds:datastoreItem>
</file>

<file path=docMetadata/LabelInfo.xml><?xml version="1.0" encoding="utf-8"?>
<clbl:labelList xmlns:clbl="http://schemas.microsoft.com/office/2020/mipLabelMetadata">
  <clbl:label id="{84a28940-b464-41c3-ba3b-b4fa6665bc05}" enabled="0" method="" siteId="{84a28940-b464-41c3-ba3b-b4fa6665bc0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8 of letterhead with new logo</dc:title>
  <dc:creator>Brittney K</dc:creator>
  <cp:keywords>DAFzs9ew1D0,BAFO70jjNho</cp:keywords>
  <cp:lastModifiedBy>Hammack, Jean M</cp:lastModifiedBy>
  <cp:revision>10</cp:revision>
  <dcterms:created xsi:type="dcterms:W3CDTF">2026-04-23T17:35:00Z</dcterms:created>
  <dcterms:modified xsi:type="dcterms:W3CDTF">2026-04-23T17:46:00Z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2023-11-17T00:00:00Z</vt:filetime>
  </property>
  <property fmtid="{D5CDD505-2E9C-101B-9397-08002B2CF9AE}" pid="3" name="Creator">
    <vt:lpwstr>Canva</vt:lpwstr>
  </property>
  <property fmtid="{D5CDD505-2E9C-101B-9397-08002B2CF9AE}" pid="4" name="LastSaved">
    <vt:filetime>2023-11-17T00:00:00Z</vt:filetime>
  </property>
  <property fmtid="{D5CDD505-2E9C-101B-9397-08002B2CF9AE}" pid="5" name="ContentTypeId">
    <vt:lpwstr>0x010100879B4112C46363439CEB2ADE15518839</vt:lpwstr>
  </property>
  <property fmtid="{D5CDD505-2E9C-101B-9397-08002B2CF9AE}" pid="6" name="MediaServiceImageTags">
    <vt:lpwstr/>
  </property>
</Properties>
</file>